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0720" w:rsidRDefault="002B0720" w:rsidP="00DA2761">
      <w:pPr>
        <w:bidi/>
        <w:jc w:val="both"/>
        <w:rPr>
          <w:rFonts w:ascii="Arial" w:hAnsi="Arial" w:cs="Arial"/>
          <w:b/>
          <w:sz w:val="22"/>
          <w:szCs w:val="22"/>
          <w:rtl/>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B0720" w:rsidRPr="0053500C" w:rsidTr="002B0720">
        <w:trPr>
          <w:trHeight w:val="35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2B0720" w:rsidRPr="002B0720" w:rsidRDefault="002B0720" w:rsidP="00DA2761">
            <w:pPr>
              <w:pStyle w:val="Para0"/>
              <w:bidi/>
              <w:rPr>
                <w:rFonts w:ascii="Arial" w:hAnsi="Arial" w:cs="Arial"/>
                <w:rtl/>
              </w:rPr>
            </w:pPr>
            <w:r w:rsidRPr="002B0720">
              <w:rPr>
                <w:rFonts w:ascii="Arial" w:hAnsi="Arial" w:cs="Arial"/>
                <w:rtl/>
              </w:rPr>
              <w:t>המשפטים</w:t>
            </w:r>
          </w:p>
        </w:tc>
      </w:tr>
      <w:tr w:rsidR="002B0720" w:rsidRPr="0053500C" w:rsidTr="002B0720">
        <w:trPr>
          <w:trHeight w:val="361"/>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2B0720" w:rsidRPr="002B0720" w:rsidRDefault="000A301E" w:rsidP="00DA2761">
            <w:pPr>
              <w:pStyle w:val="Para0"/>
              <w:bidi/>
              <w:rPr>
                <w:rFonts w:ascii="Arial" w:hAnsi="Arial" w:cs="Arial"/>
                <w:rtl/>
              </w:rPr>
            </w:pPr>
            <w:r>
              <w:rPr>
                <w:rFonts w:ascii="Arial" w:hAnsi="Arial" w:cs="Arial" w:hint="cs"/>
                <w:rtl/>
              </w:rPr>
              <w:t>אגף ערכות מידע/</w:t>
            </w:r>
            <w:r>
              <w:rPr>
                <w:rFonts w:ascii="Arial" w:hAnsi="Arial" w:cs="Arial"/>
              </w:rPr>
              <w:t>IT</w:t>
            </w:r>
          </w:p>
        </w:tc>
      </w:tr>
      <w:tr w:rsidR="002B0720" w:rsidRPr="0053500C" w:rsidTr="002B0720">
        <w:trPr>
          <w:trHeight w:val="37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hint="cs"/>
                <w:b/>
                <w:sz w:val="22"/>
                <w:szCs w:val="22"/>
                <w:rtl/>
              </w:rPr>
              <w:t>תאריך:</w:t>
            </w:r>
          </w:p>
        </w:tc>
        <w:tc>
          <w:tcPr>
            <w:tcW w:w="2880" w:type="dxa"/>
          </w:tcPr>
          <w:p w:rsidR="002B0720" w:rsidRPr="002B0720" w:rsidRDefault="00307EA1" w:rsidP="00A35FE6">
            <w:pPr>
              <w:pStyle w:val="Para0"/>
              <w:bidi/>
              <w:rPr>
                <w:rFonts w:ascii="Arial" w:hAnsi="Arial" w:cs="Arial"/>
                <w:rtl/>
              </w:rPr>
            </w:pPr>
            <w:r>
              <w:rPr>
                <w:rFonts w:ascii="Arial" w:hAnsi="Arial" w:cs="Arial" w:hint="cs"/>
                <w:rtl/>
              </w:rPr>
              <w:t>1</w:t>
            </w:r>
            <w:r w:rsidR="00A35FE6">
              <w:rPr>
                <w:rFonts w:ascii="Arial" w:hAnsi="Arial" w:cs="Arial" w:hint="cs"/>
                <w:rtl/>
              </w:rPr>
              <w:t>9</w:t>
            </w:r>
            <w:r w:rsidR="00681E59">
              <w:rPr>
                <w:rFonts w:ascii="Arial" w:hAnsi="Arial" w:cs="Arial" w:hint="cs"/>
                <w:rtl/>
              </w:rPr>
              <w:t>/</w:t>
            </w:r>
            <w:r w:rsidR="00A35FE6">
              <w:rPr>
                <w:rFonts w:ascii="Arial" w:hAnsi="Arial" w:cs="Arial" w:hint="cs"/>
                <w:rtl/>
              </w:rPr>
              <w:t>07</w:t>
            </w:r>
            <w:r w:rsidR="00681E59">
              <w:rPr>
                <w:rFonts w:ascii="Arial" w:hAnsi="Arial" w:cs="Arial" w:hint="cs"/>
                <w:rtl/>
              </w:rPr>
              <w:t>/20</w:t>
            </w:r>
            <w:r w:rsidR="00A35FE6">
              <w:rPr>
                <w:rFonts w:ascii="Arial" w:hAnsi="Arial" w:cs="Arial" w:hint="cs"/>
                <w:rtl/>
              </w:rPr>
              <w:t>20</w:t>
            </w:r>
          </w:p>
        </w:tc>
      </w:tr>
    </w:tbl>
    <w:p w:rsidR="002B0720" w:rsidRPr="00813E93" w:rsidRDefault="002B0720" w:rsidP="00DA2761">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B0720" w:rsidRPr="00813E93"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Pr="002A5F9B" w:rsidRDefault="002B0720" w:rsidP="00DA2761">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2B0720"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3D5897">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2B0720" w:rsidRDefault="002B0720" w:rsidP="00DA2761">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2B0720" w:rsidRPr="0053500C" w:rsidTr="002B0720">
        <w:tc>
          <w:tcPr>
            <w:tcW w:w="9178" w:type="dxa"/>
            <w:tcBorders>
              <w:bottom w:val="single" w:sz="4" w:space="0" w:color="auto"/>
            </w:tcBorders>
            <w:shd w:val="clear" w:color="auto" w:fill="E6E6E6"/>
          </w:tcPr>
          <w:p w:rsidR="002B0720" w:rsidRPr="0053500C" w:rsidRDefault="002B0720" w:rsidP="00DA2761">
            <w:pPr>
              <w:bidi/>
              <w:spacing w:before="120" w:line="276" w:lineRule="auto"/>
              <w:jc w:val="both"/>
              <w:rPr>
                <w:rFonts w:ascii="Arial" w:hAnsi="Arial" w:cs="Arial"/>
                <w:bCs/>
                <w:highlight w:val="yellow"/>
                <w:rtl/>
              </w:rPr>
            </w:pPr>
            <w:r w:rsidRPr="006A207E">
              <w:rPr>
                <w:rFonts w:ascii="Arial" w:hAnsi="Arial" w:cs="Arial" w:hint="cs"/>
                <w:bCs/>
                <w:sz w:val="20"/>
                <w:szCs w:val="22"/>
                <w:rtl/>
              </w:rPr>
              <w:t>תיאור מהות ההתקשרות (רקע ופירוט התכונות של הטובין/השירות/העבודה)</w:t>
            </w:r>
          </w:p>
        </w:tc>
      </w:tr>
      <w:tr w:rsidR="002B0720" w:rsidRPr="0053500C" w:rsidTr="00006F73">
        <w:trPr>
          <w:trHeight w:val="806"/>
        </w:trPr>
        <w:tc>
          <w:tcPr>
            <w:tcW w:w="9178" w:type="dxa"/>
            <w:tcBorders>
              <w:bottom w:val="single" w:sz="4" w:space="0" w:color="auto"/>
            </w:tcBorders>
          </w:tcPr>
          <w:p w:rsidR="00BF3EEC" w:rsidRPr="00BF3EEC" w:rsidRDefault="00BF3EEC" w:rsidP="00BF3EEC">
            <w:pPr>
              <w:bidi/>
              <w:spacing w:before="120" w:line="320" w:lineRule="exact"/>
              <w:jc w:val="both"/>
              <w:rPr>
                <w:sz w:val="22"/>
                <w:lang w:eastAsia="he-IL"/>
              </w:rPr>
            </w:pPr>
            <w:r w:rsidRPr="00BF3EEC">
              <w:rPr>
                <w:sz w:val="22"/>
                <w:rtl/>
                <w:lang w:eastAsia="he-IL"/>
              </w:rPr>
              <w:t xml:space="preserve">סביבת המחשוב </w:t>
            </w:r>
            <w:r w:rsidRPr="00BF3EEC">
              <w:rPr>
                <w:rFonts w:hint="cs"/>
                <w:sz w:val="22"/>
                <w:rtl/>
                <w:lang w:eastAsia="he-IL"/>
              </w:rPr>
              <w:t>המורכבת של</w:t>
            </w:r>
            <w:r w:rsidRPr="00BF3EEC">
              <w:rPr>
                <w:sz w:val="22"/>
                <w:rtl/>
                <w:lang w:eastAsia="he-IL"/>
              </w:rPr>
              <w:t xml:space="preserve"> המשרד</w:t>
            </w:r>
            <w:r w:rsidRPr="00BF3EEC">
              <w:rPr>
                <w:rFonts w:hint="cs"/>
                <w:sz w:val="22"/>
                <w:rtl/>
                <w:lang w:eastAsia="he-IL"/>
              </w:rPr>
              <w:t xml:space="preserve"> דורשת</w:t>
            </w:r>
            <w:r w:rsidRPr="00BF3EEC">
              <w:rPr>
                <w:sz w:val="22"/>
                <w:rtl/>
                <w:lang w:eastAsia="he-IL"/>
              </w:rPr>
              <w:t xml:space="preserve"> מספר כלי ני</w:t>
            </w:r>
            <w:r w:rsidRPr="00BF3EEC">
              <w:rPr>
                <w:rFonts w:hint="cs"/>
                <w:sz w:val="22"/>
                <w:rtl/>
                <w:lang w:eastAsia="he-IL"/>
              </w:rPr>
              <w:t>ט</w:t>
            </w:r>
            <w:r w:rsidRPr="00BF3EEC">
              <w:rPr>
                <w:sz w:val="22"/>
                <w:rtl/>
                <w:lang w:eastAsia="he-IL"/>
              </w:rPr>
              <w:t xml:space="preserve">ור ותחקור </w:t>
            </w:r>
            <w:r w:rsidRPr="00BF3EEC">
              <w:rPr>
                <w:rFonts w:hint="cs"/>
                <w:sz w:val="22"/>
                <w:rtl/>
                <w:lang w:eastAsia="he-IL"/>
              </w:rPr>
              <w:t xml:space="preserve">אשר </w:t>
            </w:r>
            <w:r w:rsidRPr="00BF3EEC">
              <w:rPr>
                <w:sz w:val="22"/>
                <w:rtl/>
                <w:lang w:eastAsia="he-IL"/>
              </w:rPr>
              <w:t>בלעדיהם</w:t>
            </w:r>
            <w:r w:rsidRPr="00BF3EEC">
              <w:rPr>
                <w:rFonts w:hint="cs"/>
                <w:sz w:val="22"/>
                <w:rtl/>
                <w:lang w:eastAsia="he-IL"/>
              </w:rPr>
              <w:t xml:space="preserve"> </w:t>
            </w:r>
            <w:r w:rsidRPr="00BF3EEC">
              <w:rPr>
                <w:sz w:val="22"/>
                <w:rtl/>
                <w:lang w:eastAsia="he-IL"/>
              </w:rPr>
              <w:t>הגורמים הטכניים</w:t>
            </w:r>
            <w:r w:rsidRPr="00BF3EEC">
              <w:rPr>
                <w:rFonts w:hint="cs"/>
                <w:sz w:val="22"/>
                <w:rtl/>
                <w:lang w:eastAsia="he-IL"/>
              </w:rPr>
              <w:t xml:space="preserve"> יתקשו</w:t>
            </w:r>
            <w:r w:rsidRPr="00BF3EEC">
              <w:rPr>
                <w:sz w:val="22"/>
                <w:rtl/>
                <w:lang w:eastAsia="he-IL"/>
              </w:rPr>
              <w:t xml:space="preserve"> לנהל ולבקר את תקינות </w:t>
            </w:r>
            <w:r w:rsidRPr="00BF3EEC">
              <w:rPr>
                <w:rFonts w:hint="cs"/>
                <w:sz w:val="22"/>
                <w:rtl/>
                <w:lang w:eastAsia="he-IL"/>
              </w:rPr>
              <w:t xml:space="preserve">ותפקוד </w:t>
            </w:r>
            <w:r w:rsidRPr="00BF3EEC">
              <w:rPr>
                <w:sz w:val="22"/>
                <w:rtl/>
                <w:lang w:eastAsia="he-IL"/>
              </w:rPr>
              <w:t>המערכות</w:t>
            </w:r>
            <w:r w:rsidRPr="00BF3EEC">
              <w:rPr>
                <w:rFonts w:hint="cs"/>
                <w:sz w:val="22"/>
                <w:rtl/>
                <w:lang w:eastAsia="he-IL"/>
              </w:rPr>
              <w:t>.</w:t>
            </w:r>
          </w:p>
          <w:p w:rsidR="00BF3EEC" w:rsidRPr="00BF3EEC" w:rsidRDefault="00BF3EEC" w:rsidP="00BF3EEC">
            <w:pPr>
              <w:bidi/>
              <w:spacing w:before="120" w:line="320" w:lineRule="exact"/>
              <w:jc w:val="both"/>
              <w:rPr>
                <w:sz w:val="22"/>
                <w:rtl/>
                <w:lang w:eastAsia="he-IL"/>
              </w:rPr>
            </w:pPr>
            <w:r w:rsidRPr="00BF3EEC">
              <w:rPr>
                <w:rFonts w:hint="cs"/>
                <w:sz w:val="22"/>
                <w:rtl/>
                <w:lang w:eastAsia="he-IL"/>
              </w:rPr>
              <w:t xml:space="preserve">מערכת </w:t>
            </w:r>
            <w:r w:rsidRPr="00BF3EEC">
              <w:rPr>
                <w:sz w:val="22"/>
                <w:lang w:eastAsia="he-IL"/>
              </w:rPr>
              <w:t>Aternity</w:t>
            </w:r>
            <w:r w:rsidRPr="00BF3EEC">
              <w:rPr>
                <w:rFonts w:hint="cs"/>
                <w:sz w:val="22"/>
                <w:rtl/>
                <w:lang w:eastAsia="he-IL"/>
              </w:rPr>
              <w:t xml:space="preserve"> </w:t>
            </w:r>
            <w:r>
              <w:rPr>
                <w:rFonts w:hint="cs"/>
                <w:sz w:val="22"/>
                <w:rtl/>
                <w:lang w:eastAsia="he-IL"/>
              </w:rPr>
              <w:t xml:space="preserve">מותקנת במשרד החל משנת 2018 </w:t>
            </w:r>
            <w:r w:rsidRPr="00BF3EEC">
              <w:rPr>
                <w:rFonts w:hint="cs"/>
                <w:sz w:val="22"/>
                <w:rtl/>
                <w:lang w:eastAsia="he-IL"/>
              </w:rPr>
              <w:t xml:space="preserve">מאפשרת </w:t>
            </w:r>
            <w:r w:rsidRPr="00BF3EEC">
              <w:rPr>
                <w:sz w:val="22"/>
                <w:rtl/>
                <w:lang w:eastAsia="he-IL"/>
              </w:rPr>
              <w:t>לצוות ה</w:t>
            </w:r>
            <w:r w:rsidRPr="00BF3EEC">
              <w:rPr>
                <w:rFonts w:hint="cs"/>
                <w:sz w:val="22"/>
                <w:rtl/>
                <w:lang w:eastAsia="he-IL"/>
              </w:rPr>
              <w:t>תשתיות</w:t>
            </w:r>
            <w:r w:rsidRPr="00BF3EEC">
              <w:rPr>
                <w:sz w:val="22"/>
                <w:rtl/>
                <w:lang w:eastAsia="he-IL"/>
              </w:rPr>
              <w:t xml:space="preserve"> להתגבר על הפער בין נקודת המבט של משתמש הקצה, לבין זו של מרכז הבקרה</w:t>
            </w:r>
            <w:r w:rsidRPr="00BF3EEC">
              <w:rPr>
                <w:rFonts w:hint="cs"/>
                <w:sz w:val="22"/>
                <w:rtl/>
                <w:lang w:eastAsia="he-IL"/>
              </w:rPr>
              <w:t>. ב</w:t>
            </w:r>
            <w:r w:rsidRPr="00BF3EEC">
              <w:rPr>
                <w:sz w:val="22"/>
                <w:rtl/>
                <w:lang w:eastAsia="he-IL"/>
              </w:rPr>
              <w:t xml:space="preserve">אמצעות גישת ניטור זו ניתן להפחית בצורה משמעותית את הזמן </w:t>
            </w:r>
            <w:r w:rsidRPr="00BF3EEC">
              <w:rPr>
                <w:rFonts w:hint="cs"/>
                <w:sz w:val="22"/>
                <w:rtl/>
                <w:lang w:eastAsia="he-IL"/>
              </w:rPr>
              <w:t>ש</w:t>
            </w:r>
            <w:r w:rsidRPr="00BF3EEC">
              <w:rPr>
                <w:sz w:val="22"/>
                <w:rtl/>
                <w:lang w:eastAsia="he-IL"/>
              </w:rPr>
              <w:t>לוקח לזהות בעיות או חריגות שעשויות לפגוע בארגון, ולהגביר את הפרודוקטיביות.</w:t>
            </w:r>
          </w:p>
          <w:p w:rsidR="00BF3EEC" w:rsidRPr="00BF3EEC" w:rsidRDefault="00BF3EEC" w:rsidP="00BF3EEC">
            <w:pPr>
              <w:bidi/>
              <w:spacing w:before="120" w:line="320" w:lineRule="exact"/>
              <w:jc w:val="both"/>
              <w:rPr>
                <w:sz w:val="22"/>
                <w:rtl/>
                <w:lang w:eastAsia="he-IL"/>
              </w:rPr>
            </w:pPr>
            <w:r w:rsidRPr="00BF3EEC">
              <w:rPr>
                <w:rFonts w:hint="cs"/>
                <w:sz w:val="22"/>
                <w:rtl/>
                <w:lang w:eastAsia="he-IL"/>
              </w:rPr>
              <w:t xml:space="preserve">חלק מהרשיונות שנרכשו </w:t>
            </w:r>
            <w:r w:rsidRPr="00BF3EEC">
              <w:rPr>
                <w:sz w:val="22"/>
                <w:rtl/>
                <w:lang w:eastAsia="he-IL"/>
              </w:rPr>
              <w:t>מותק</w:t>
            </w:r>
            <w:r w:rsidRPr="00BF3EEC">
              <w:rPr>
                <w:rFonts w:hint="cs"/>
                <w:sz w:val="22"/>
                <w:rtl/>
                <w:lang w:eastAsia="he-IL"/>
              </w:rPr>
              <w:t>נים</w:t>
            </w:r>
            <w:r w:rsidRPr="00BF3EEC">
              <w:rPr>
                <w:sz w:val="22"/>
                <w:rtl/>
                <w:lang w:eastAsia="he-IL"/>
              </w:rPr>
              <w:t xml:space="preserve"> כסוכן על תחנות הקצה של המשתמש ובכך הופך את התחנה לכלי המספק דיווח שוטף אל שרת מרכזי. </w:t>
            </w:r>
          </w:p>
          <w:p w:rsidR="00BF3EEC" w:rsidRPr="00BF3EEC" w:rsidRDefault="00BF3EEC" w:rsidP="00BF3EEC">
            <w:pPr>
              <w:bidi/>
              <w:spacing w:before="120" w:line="320" w:lineRule="exact"/>
              <w:jc w:val="both"/>
              <w:rPr>
                <w:sz w:val="22"/>
                <w:rtl/>
                <w:lang w:eastAsia="he-IL"/>
              </w:rPr>
            </w:pPr>
            <w:r w:rsidRPr="00BF3EEC">
              <w:rPr>
                <w:sz w:val="22"/>
                <w:rtl/>
                <w:lang w:eastAsia="he-IL"/>
              </w:rPr>
              <w:t>איסוף כל פעילות תחנות העבודה ותחקורן באמצעות מודל אלגוריתמי חכם מאפשר:</w:t>
            </w:r>
          </w:p>
          <w:p w:rsidR="00BF3EEC" w:rsidRPr="00BF3EEC" w:rsidRDefault="00BF3EEC" w:rsidP="00BF3EEC">
            <w:pPr>
              <w:numPr>
                <w:ilvl w:val="0"/>
                <w:numId w:val="46"/>
              </w:numPr>
              <w:bidi/>
              <w:spacing w:before="120" w:line="320" w:lineRule="exact"/>
              <w:jc w:val="both"/>
              <w:rPr>
                <w:sz w:val="22"/>
                <w:rtl/>
                <w:lang w:eastAsia="he-IL"/>
              </w:rPr>
            </w:pPr>
            <w:r w:rsidRPr="00BF3EEC">
              <w:rPr>
                <w:sz w:val="22"/>
                <w:rtl/>
                <w:lang w:eastAsia="he-IL"/>
              </w:rPr>
              <w:t>לאתר את התקלות טרם פגיעה במשתמשים</w:t>
            </w:r>
          </w:p>
          <w:p w:rsidR="00BF3EEC" w:rsidRPr="00BF3EEC" w:rsidRDefault="00BF3EEC" w:rsidP="00BF3EEC">
            <w:pPr>
              <w:numPr>
                <w:ilvl w:val="0"/>
                <w:numId w:val="46"/>
              </w:numPr>
              <w:bidi/>
              <w:spacing w:before="120" w:line="320" w:lineRule="exact"/>
              <w:jc w:val="both"/>
              <w:rPr>
                <w:sz w:val="22"/>
                <w:rtl/>
                <w:lang w:eastAsia="he-IL"/>
              </w:rPr>
            </w:pPr>
            <w:r w:rsidRPr="00BF3EEC">
              <w:rPr>
                <w:sz w:val="22"/>
                <w:rtl/>
                <w:lang w:eastAsia="he-IL"/>
              </w:rPr>
              <w:t>לדעת באופן מדויק מה חווה המשתמש</w:t>
            </w:r>
          </w:p>
          <w:p w:rsidR="00BF3EEC" w:rsidRPr="00BF3EEC" w:rsidRDefault="00BF3EEC" w:rsidP="00BF3EEC">
            <w:pPr>
              <w:numPr>
                <w:ilvl w:val="0"/>
                <w:numId w:val="46"/>
              </w:numPr>
              <w:bidi/>
              <w:spacing w:before="120" w:line="320" w:lineRule="exact"/>
              <w:jc w:val="both"/>
              <w:rPr>
                <w:sz w:val="22"/>
                <w:rtl/>
                <w:lang w:eastAsia="he-IL"/>
              </w:rPr>
            </w:pPr>
            <w:r w:rsidRPr="00BF3EEC">
              <w:rPr>
                <w:sz w:val="22"/>
                <w:rtl/>
                <w:lang w:eastAsia="he-IL"/>
              </w:rPr>
              <w:t>לבחון שימוש ביישומים ומודולים ביישומים ארגוניים</w:t>
            </w:r>
          </w:p>
          <w:p w:rsidR="00BF3EEC" w:rsidRPr="00BF3EEC" w:rsidRDefault="00BF3EEC" w:rsidP="00BF3EEC">
            <w:pPr>
              <w:numPr>
                <w:ilvl w:val="0"/>
                <w:numId w:val="46"/>
              </w:numPr>
              <w:bidi/>
              <w:spacing w:before="120" w:line="320" w:lineRule="exact"/>
              <w:jc w:val="both"/>
              <w:rPr>
                <w:sz w:val="22"/>
                <w:rtl/>
                <w:lang w:eastAsia="he-IL"/>
              </w:rPr>
            </w:pPr>
            <w:r w:rsidRPr="00BF3EEC">
              <w:rPr>
                <w:sz w:val="22"/>
                <w:rtl/>
                <w:lang w:eastAsia="he-IL"/>
              </w:rPr>
              <w:t>קבל דוחות מדויקים אודות: מצאי, חומרה, שדרוגים, תקשורת ועוד</w:t>
            </w:r>
          </w:p>
          <w:p w:rsidR="00BF3EEC" w:rsidRPr="00BF3EEC" w:rsidRDefault="00BF3EEC" w:rsidP="00BF3EEC">
            <w:pPr>
              <w:bidi/>
              <w:spacing w:before="120" w:line="320" w:lineRule="exact"/>
              <w:jc w:val="both"/>
              <w:rPr>
                <w:sz w:val="22"/>
                <w:rtl/>
                <w:lang w:eastAsia="he-IL"/>
              </w:rPr>
            </w:pPr>
            <w:r w:rsidRPr="00BF3EEC">
              <w:rPr>
                <w:sz w:val="22"/>
                <w:rtl/>
                <w:lang w:eastAsia="he-IL"/>
              </w:rPr>
              <w:lastRenderedPageBreak/>
              <w:t>כיום</w:t>
            </w:r>
            <w:r w:rsidRPr="00BF3EEC">
              <w:rPr>
                <w:rFonts w:hint="cs"/>
                <w:sz w:val="22"/>
                <w:rtl/>
                <w:lang w:eastAsia="he-IL"/>
              </w:rPr>
              <w:t xml:space="preserve"> המערכת </w:t>
            </w:r>
            <w:r w:rsidRPr="00BF3EEC">
              <w:rPr>
                <w:sz w:val="22"/>
                <w:rtl/>
                <w:lang w:eastAsia="he-IL"/>
              </w:rPr>
              <w:t xml:space="preserve">מותקן על </w:t>
            </w:r>
            <w:r w:rsidRPr="00BF3EEC">
              <w:rPr>
                <w:rFonts w:hint="cs"/>
                <w:sz w:val="22"/>
                <w:rtl/>
                <w:lang w:eastAsia="he-IL"/>
              </w:rPr>
              <w:t xml:space="preserve">6,550 </w:t>
            </w:r>
            <w:r w:rsidRPr="00BF3EEC">
              <w:rPr>
                <w:sz w:val="22"/>
                <w:rtl/>
                <w:lang w:eastAsia="he-IL"/>
              </w:rPr>
              <w:t>מחשבי</w:t>
            </w:r>
            <w:r w:rsidRPr="00BF3EEC">
              <w:rPr>
                <w:rFonts w:hint="cs"/>
                <w:sz w:val="22"/>
                <w:rtl/>
                <w:lang w:eastAsia="he-IL"/>
              </w:rPr>
              <w:t>ם</w:t>
            </w:r>
            <w:r w:rsidRPr="00BF3EEC">
              <w:rPr>
                <w:sz w:val="22"/>
                <w:rtl/>
                <w:lang w:eastAsia="he-IL"/>
              </w:rPr>
              <w:t xml:space="preserve"> </w:t>
            </w:r>
            <w:r w:rsidRPr="00BF3EEC">
              <w:rPr>
                <w:rFonts w:hint="cs"/>
                <w:sz w:val="22"/>
                <w:rtl/>
                <w:lang w:eastAsia="he-IL"/>
              </w:rPr>
              <w:t>של משתמשים</w:t>
            </w:r>
            <w:r w:rsidRPr="00BF3EEC">
              <w:rPr>
                <w:sz w:val="22"/>
                <w:rtl/>
                <w:lang w:eastAsia="he-IL"/>
              </w:rPr>
              <w:t xml:space="preserve"> במשרד המשפטים וכן על שרתי ה-</w:t>
            </w:r>
            <w:r w:rsidRPr="00BF3EEC">
              <w:rPr>
                <w:sz w:val="22"/>
                <w:lang w:eastAsia="he-IL"/>
              </w:rPr>
              <w:t>Citrix</w:t>
            </w:r>
            <w:r w:rsidRPr="00BF3EEC">
              <w:rPr>
                <w:rFonts w:hint="cs"/>
                <w:sz w:val="22"/>
                <w:rtl/>
                <w:lang w:eastAsia="he-IL"/>
              </w:rPr>
              <w:t xml:space="preserve">, </w:t>
            </w:r>
            <w:r w:rsidRPr="00BF3EEC">
              <w:rPr>
                <w:sz w:val="22"/>
                <w:rtl/>
                <w:lang w:eastAsia="he-IL"/>
              </w:rPr>
              <w:t>הוקלטו עשרות פעולות שונות במערכות שונות לניטור המערכת</w:t>
            </w:r>
            <w:r w:rsidRPr="00BF3EEC">
              <w:rPr>
                <w:rFonts w:hint="cs"/>
                <w:sz w:val="22"/>
                <w:rtl/>
                <w:lang w:eastAsia="he-IL"/>
              </w:rPr>
              <w:t xml:space="preserve">, בוצע </w:t>
            </w:r>
            <w:r w:rsidRPr="00BF3EEC">
              <w:rPr>
                <w:sz w:val="22"/>
                <w:rtl/>
                <w:lang w:eastAsia="he-IL"/>
              </w:rPr>
              <w:t>בדיקת חווית המשתמש</w:t>
            </w:r>
            <w:r w:rsidRPr="00BF3EEC">
              <w:rPr>
                <w:rFonts w:hint="cs"/>
                <w:sz w:val="22"/>
                <w:rtl/>
                <w:lang w:eastAsia="he-IL"/>
              </w:rPr>
              <w:t xml:space="preserve"> </w:t>
            </w:r>
            <w:r w:rsidRPr="00BF3EEC">
              <w:rPr>
                <w:sz w:val="22"/>
                <w:rtl/>
                <w:lang w:eastAsia="he-IL"/>
              </w:rPr>
              <w:t>מוקד השירות</w:t>
            </w:r>
            <w:r w:rsidRPr="00BF3EEC">
              <w:rPr>
                <w:rFonts w:hint="cs"/>
                <w:sz w:val="22"/>
                <w:rtl/>
                <w:lang w:eastAsia="he-IL"/>
              </w:rPr>
              <w:t xml:space="preserve"> ו</w:t>
            </w:r>
            <w:r w:rsidRPr="00BF3EEC">
              <w:rPr>
                <w:sz w:val="22"/>
                <w:rtl/>
                <w:lang w:eastAsia="he-IL"/>
              </w:rPr>
              <w:t>טכנאי</w:t>
            </w:r>
            <w:r w:rsidRPr="00BF3EEC">
              <w:rPr>
                <w:rFonts w:hint="cs"/>
                <w:sz w:val="22"/>
                <w:rtl/>
                <w:lang w:eastAsia="he-IL"/>
              </w:rPr>
              <w:t xml:space="preserve"> המשרד</w:t>
            </w:r>
            <w:r w:rsidRPr="00BF3EEC">
              <w:rPr>
                <w:sz w:val="22"/>
                <w:rtl/>
                <w:lang w:eastAsia="he-IL"/>
              </w:rPr>
              <w:t xml:space="preserve"> עובדים עם המערכת בצורה שוטפת ונעזרים בה לטיפול בתקלות שונות אצל המשתמשים</w:t>
            </w:r>
            <w:r w:rsidRPr="00BF3EEC">
              <w:rPr>
                <w:rFonts w:hint="cs"/>
                <w:sz w:val="22"/>
                <w:rtl/>
                <w:lang w:eastAsia="he-IL"/>
              </w:rPr>
              <w:t>.</w:t>
            </w:r>
          </w:p>
          <w:p w:rsidR="00006F73" w:rsidRPr="002B0720" w:rsidRDefault="00006F73" w:rsidP="00BF3EEC">
            <w:pPr>
              <w:pStyle w:val="TableText"/>
              <w:bidi/>
              <w:rPr>
                <w:rtl/>
              </w:rPr>
            </w:pPr>
          </w:p>
        </w:tc>
      </w:tr>
    </w:tbl>
    <w:p w:rsidR="002B0720" w:rsidRPr="0021757D" w:rsidRDefault="002B0720" w:rsidP="00DA2761">
      <w:pPr>
        <w:bidi/>
        <w:jc w:val="both"/>
        <w:rPr>
          <w:rFonts w:ascii="Arial" w:hAnsi="Arial" w:cs="Arial"/>
          <w:b/>
          <w:sz w:val="16"/>
          <w:szCs w:val="16"/>
          <w:rtl/>
        </w:rPr>
      </w:pPr>
    </w:p>
    <w:p w:rsidR="002B0720" w:rsidRDefault="002B0720" w:rsidP="009D68B9">
      <w:pPr>
        <w:bidi/>
        <w:jc w:val="both"/>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D68B9">
        <w:rPr>
          <w:rFonts w:ascii="Arial" w:hAnsi="Arial" w:cs="Arial"/>
          <w:b/>
          <w:sz w:val="28"/>
          <w:szCs w:val="28"/>
        </w:rPr>
        <w:sym w:font="Wingdings" w:char="F078"/>
      </w:r>
      <w:r>
        <w:rPr>
          <w:rFonts w:ascii="Arial" w:hAnsi="Arial" w:cs="Arial" w:hint="cs"/>
          <w:b/>
          <w:sz w:val="22"/>
          <w:szCs w:val="22"/>
          <w:rtl/>
        </w:rPr>
        <w:t xml:space="preserve">  לא</w:t>
      </w:r>
    </w:p>
    <w:p w:rsidR="002B0720" w:rsidRPr="0021757D" w:rsidRDefault="002B0720" w:rsidP="00DA2761">
      <w:pPr>
        <w:bidi/>
        <w:jc w:val="both"/>
        <w:rPr>
          <w:rFonts w:ascii="Arial" w:hAnsi="Arial" w:cs="Arial"/>
          <w:b/>
          <w:sz w:val="16"/>
          <w:szCs w:val="16"/>
          <w:rtl/>
        </w:rPr>
      </w:pPr>
    </w:p>
    <w:p w:rsidR="002B0720" w:rsidRPr="00813E93" w:rsidRDefault="002B0720" w:rsidP="00DA2761">
      <w:pPr>
        <w:bidi/>
        <w:jc w:val="both"/>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2B0720" w:rsidRPr="00813E93" w:rsidRDefault="002B0720" w:rsidP="00DA2761">
      <w:pPr>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B0720" w:rsidRPr="00813E93" w:rsidTr="002B0720">
        <w:tc>
          <w:tcPr>
            <w:tcW w:w="3085" w:type="dxa"/>
          </w:tcPr>
          <w:p w:rsidR="002B0720" w:rsidRPr="00813E93" w:rsidRDefault="002B0720" w:rsidP="00DA2761">
            <w:pPr>
              <w:bidi/>
              <w:ind w:right="283"/>
              <w:jc w:val="both"/>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2B0720" w:rsidRPr="00813E93" w:rsidRDefault="009D68B9" w:rsidP="00DA2761">
            <w:pPr>
              <w:bidi/>
              <w:ind w:right="283"/>
              <w:jc w:val="both"/>
              <w:rPr>
                <w:rFonts w:ascii="Arial" w:hAnsi="Arial" w:cs="Arial"/>
                <w:b/>
                <w:sz w:val="22"/>
                <w:szCs w:val="22"/>
                <w:rtl/>
              </w:rPr>
            </w:pPr>
            <w:r>
              <w:rPr>
                <w:rFonts w:ascii="Arial" w:hAnsi="Arial" w:cs="Arial"/>
                <w:b/>
                <w:sz w:val="28"/>
                <w:szCs w:val="28"/>
              </w:rPr>
              <w:sym w:font="Wingdings" w:char="F078"/>
            </w:r>
            <w:r w:rsidR="002B0720">
              <w:rPr>
                <w:rFonts w:ascii="Arial" w:hAnsi="Arial" w:cs="Arial" w:hint="cs"/>
                <w:b/>
                <w:sz w:val="22"/>
                <w:szCs w:val="22"/>
                <w:rtl/>
              </w:rPr>
              <w:t xml:space="preserve">  </w:t>
            </w:r>
            <w:r w:rsidR="002B0720" w:rsidRPr="00813E93">
              <w:rPr>
                <w:rFonts w:ascii="Arial" w:hAnsi="Arial" w:cs="Arial"/>
                <w:b/>
                <w:sz w:val="22"/>
                <w:szCs w:val="22"/>
                <w:rtl/>
              </w:rPr>
              <w:t>שירות</w:t>
            </w:r>
            <w:r w:rsidR="002B0720">
              <w:rPr>
                <w:rFonts w:ascii="Arial" w:hAnsi="Arial" w:cs="Arial" w:hint="cs"/>
                <w:b/>
                <w:sz w:val="22"/>
                <w:szCs w:val="22"/>
                <w:rtl/>
              </w:rPr>
              <w:t>ים</w:t>
            </w:r>
          </w:p>
        </w:tc>
        <w:tc>
          <w:tcPr>
            <w:tcW w:w="3116" w:type="dxa"/>
          </w:tcPr>
          <w:p w:rsidR="002B0720" w:rsidRDefault="002B0720" w:rsidP="00DA2761">
            <w:pPr>
              <w:bidi/>
              <w:ind w:right="283"/>
              <w:jc w:val="both"/>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2B0720" w:rsidRPr="00813E93" w:rsidRDefault="002B0720" w:rsidP="00DA2761">
            <w:pPr>
              <w:bidi/>
              <w:ind w:right="283"/>
              <w:jc w:val="both"/>
              <w:rPr>
                <w:rFonts w:ascii="Arial" w:hAnsi="Arial" w:cs="Arial"/>
                <w:b/>
                <w:sz w:val="22"/>
                <w:szCs w:val="22"/>
                <w:rtl/>
              </w:rPr>
            </w:pPr>
          </w:p>
        </w:tc>
      </w:tr>
    </w:tbl>
    <w:p w:rsidR="002B0720" w:rsidRPr="0021757D" w:rsidRDefault="002B0720" w:rsidP="00DA2761">
      <w:pPr>
        <w:bidi/>
        <w:jc w:val="both"/>
        <w:rPr>
          <w:rFonts w:ascii="Arial" w:hAnsi="Arial" w:cs="Arial"/>
          <w:b/>
          <w:sz w:val="16"/>
          <w:szCs w:val="16"/>
          <w:rtl/>
        </w:rPr>
      </w:pPr>
    </w:p>
    <w:tbl>
      <w:tblPr>
        <w:bidiVisual/>
        <w:tblW w:w="0" w:type="auto"/>
        <w:tblLook w:val="01E0" w:firstRow="1" w:lastRow="1" w:firstColumn="1" w:lastColumn="1" w:noHBand="0" w:noVBand="0"/>
      </w:tblPr>
      <w:tblGrid>
        <w:gridCol w:w="3692"/>
        <w:gridCol w:w="2320"/>
        <w:gridCol w:w="3048"/>
      </w:tblGrid>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שם הספק:</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864938" w:rsidP="00DA2761">
            <w:pPr>
              <w:pStyle w:val="Para0"/>
              <w:bidi/>
              <w:rPr>
                <w:rFonts w:ascii="Arial" w:hAnsi="Arial" w:cs="Arial"/>
                <w:rtl/>
              </w:rPr>
            </w:pPr>
            <w:r>
              <w:rPr>
                <w:rFonts w:ascii="Arial" w:hAnsi="Arial" w:cs="Arial"/>
                <w:color w:val="545454"/>
                <w:shd w:val="clear" w:color="auto" w:fill="FFFFFF"/>
                <w:rtl/>
              </w:rPr>
              <w:t>נס א.ט. בע"מ</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Default="002B0720" w:rsidP="00DA2761">
            <w:pPr>
              <w:bidi/>
              <w:spacing w:before="120"/>
              <w:jc w:val="both"/>
              <w:rPr>
                <w:rFonts w:ascii="Arial" w:hAnsi="Arial" w:cs="Arial"/>
                <w:bCs/>
                <w:sz w:val="22"/>
                <w:szCs w:val="22"/>
                <w:rtl/>
              </w:rPr>
            </w:pPr>
            <w:r>
              <w:rPr>
                <w:rFonts w:ascii="Arial" w:hAnsi="Arial" w:cs="Arial" w:hint="cs"/>
                <w:bCs/>
                <w:sz w:val="22"/>
                <w:szCs w:val="22"/>
                <w:rtl/>
              </w:rPr>
              <w:t>מספר הספק</w:t>
            </w:r>
          </w:p>
          <w:p w:rsidR="002B0720" w:rsidRPr="0053500C" w:rsidRDefault="002B0720" w:rsidP="00DA2761">
            <w:pPr>
              <w:bidi/>
              <w:spacing w:before="120"/>
              <w:jc w:val="both"/>
              <w:rPr>
                <w:rFonts w:ascii="Arial" w:hAnsi="Arial" w:cs="Arial"/>
                <w:bCs/>
                <w:sz w:val="22"/>
                <w:szCs w:val="22"/>
                <w:rtl/>
              </w:rPr>
            </w:pPr>
            <w:r w:rsidRPr="0053500C">
              <w:rPr>
                <w:rFonts w:ascii="Arial" w:hAnsi="Arial" w:cs="Arial"/>
                <w:bCs/>
                <w:sz w:val="22"/>
                <w:szCs w:val="22"/>
                <w:rtl/>
              </w:rPr>
              <w:t>(</w:t>
            </w:r>
            <w:r w:rsidRPr="00571249">
              <w:rPr>
                <w:rFonts w:ascii="Arial" w:hAnsi="Arial" w:cs="Arial"/>
                <w:bCs/>
                <w:sz w:val="22"/>
                <w:szCs w:val="22"/>
                <w:highlight w:val="yellow"/>
                <w:rtl/>
              </w:rPr>
              <w:t>ח.פ</w:t>
            </w:r>
            <w:r w:rsidRPr="0053500C">
              <w:rPr>
                <w:rFonts w:ascii="Arial" w:hAnsi="Arial" w:cs="Arial"/>
                <w:bCs/>
                <w:sz w:val="22"/>
                <w:szCs w:val="22"/>
                <w:rtl/>
              </w:rPr>
              <w:t xml:space="preserve">/ח.צ/ע.מ/מספר עמותה)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864938" w:rsidP="00864938">
            <w:pPr>
              <w:pStyle w:val="Para0"/>
              <w:bidi/>
              <w:rPr>
                <w:rFonts w:ascii="Arial" w:hAnsi="Arial" w:cs="Arial"/>
                <w:rtl/>
              </w:rPr>
            </w:pPr>
            <w:r>
              <w:rPr>
                <w:rStyle w:val="ae"/>
                <w:rFonts w:ascii="Arial" w:hAnsi="Arial" w:cs="Arial"/>
                <w:b/>
                <w:bCs/>
                <w:i w:val="0"/>
                <w:iCs w:val="0"/>
                <w:color w:val="6A6A6A"/>
                <w:shd w:val="clear" w:color="auto" w:fill="FFFFFF"/>
              </w:rPr>
              <w:t>520040122</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ספק זה הנו: </w:t>
            </w:r>
          </w:p>
        </w:tc>
        <w:tc>
          <w:tcPr>
            <w:tcW w:w="2327" w:type="dxa"/>
            <w:tcBorders>
              <w:top w:val="single" w:sz="4" w:space="0" w:color="auto"/>
              <w:left w:val="single" w:sz="4" w:space="0" w:color="auto"/>
              <w:bottom w:val="single" w:sz="4" w:space="0" w:color="auto"/>
            </w:tcBorders>
          </w:tcPr>
          <w:p w:rsidR="002B0720" w:rsidRPr="002B0720" w:rsidRDefault="00571249" w:rsidP="00DA2761">
            <w:pPr>
              <w:bidi/>
              <w:spacing w:before="120"/>
              <w:jc w:val="both"/>
              <w:rPr>
                <w:rFonts w:ascii="Arial" w:hAnsi="Arial" w:cs="Arial"/>
                <w:b/>
                <w:sz w:val="22"/>
                <w:szCs w:val="22"/>
                <w:rtl/>
              </w:rPr>
            </w:pPr>
            <w:r>
              <w:rPr>
                <w:rFonts w:ascii="Arial" w:hAnsi="Arial" w:cs="Arial"/>
                <w:b/>
                <w:sz w:val="28"/>
                <w:szCs w:val="28"/>
              </w:rPr>
              <w:sym w:font="Wingdings" w:char="F078"/>
            </w:r>
            <w:r w:rsidR="002B0720" w:rsidRPr="002B0720">
              <w:rPr>
                <w:rFonts w:ascii="Arial" w:hAnsi="Arial" w:cs="Arial"/>
                <w:b/>
                <w:sz w:val="28"/>
                <w:szCs w:val="28"/>
              </w:rPr>
              <w:t xml:space="preserve">     </w:t>
            </w:r>
            <w:r w:rsidR="002B0720" w:rsidRPr="002B0720">
              <w:rPr>
                <w:rFonts w:ascii="Arial" w:hAnsi="Arial" w:cs="Arial"/>
                <w:b/>
                <w:sz w:val="22"/>
                <w:szCs w:val="22"/>
                <w:rtl/>
              </w:rPr>
              <w:t xml:space="preserve"> ספק יחיד    </w:t>
            </w:r>
          </w:p>
        </w:tc>
        <w:tc>
          <w:tcPr>
            <w:tcW w:w="3060" w:type="dxa"/>
            <w:tcBorders>
              <w:top w:val="single" w:sz="4" w:space="0" w:color="auto"/>
              <w:bottom w:val="single" w:sz="4" w:space="0" w:color="auto"/>
              <w:right w:val="single" w:sz="4" w:space="0" w:color="auto"/>
            </w:tcBorders>
          </w:tcPr>
          <w:p w:rsidR="002B0720" w:rsidRPr="002B0720" w:rsidRDefault="002B0720" w:rsidP="00DA2761">
            <w:pPr>
              <w:bidi/>
              <w:spacing w:before="120"/>
              <w:jc w:val="both"/>
              <w:rPr>
                <w:rFonts w:ascii="Arial" w:hAnsi="Arial" w:cs="Arial"/>
                <w:b/>
                <w:sz w:val="22"/>
                <w:szCs w:val="22"/>
                <w:rtl/>
              </w:rPr>
            </w:pPr>
            <w:r w:rsidRPr="002B0720">
              <w:rPr>
                <w:rFonts w:ascii="Arial" w:hAnsi="Arial" w:cs="Arial"/>
                <w:b/>
                <w:sz w:val="28"/>
                <w:szCs w:val="28"/>
              </w:rPr>
              <w:sym w:font="Wingdings" w:char="F072"/>
            </w:r>
            <w:r w:rsidRPr="002B0720">
              <w:rPr>
                <w:rFonts w:ascii="Arial" w:hAnsi="Arial" w:cs="Arial"/>
                <w:b/>
                <w:sz w:val="22"/>
                <w:szCs w:val="22"/>
                <w:rtl/>
              </w:rPr>
              <w:t xml:space="preserve"> ספק חוץ </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אומדן / שווי ההתקשרות</w:t>
            </w:r>
            <w:r w:rsidR="00557139">
              <w:rPr>
                <w:rFonts w:ascii="Arial" w:hAnsi="Arial" w:cs="Arial" w:hint="cs"/>
                <w:bCs/>
                <w:sz w:val="22"/>
                <w:szCs w:val="22"/>
                <w:rtl/>
              </w:rPr>
              <w:t xml:space="preserve"> (ללא מע"מ)</w:t>
            </w:r>
            <w:r w:rsidRPr="0053500C">
              <w:rPr>
                <w:rFonts w:ascii="Arial" w:hAnsi="Arial" w:cs="Arial" w:hint="cs"/>
                <w:bCs/>
                <w:sz w:val="22"/>
                <w:szCs w:val="22"/>
                <w:rtl/>
              </w:rPr>
              <w:t>:</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A35FE6" w:rsidP="00006F73">
            <w:pPr>
              <w:pStyle w:val="Para0"/>
              <w:bidi/>
              <w:rPr>
                <w:rFonts w:ascii="Arial" w:hAnsi="Arial" w:cs="Arial"/>
                <w:rtl/>
              </w:rPr>
            </w:pPr>
            <w:r w:rsidRPr="00A35FE6">
              <w:rPr>
                <w:rFonts w:ascii="Arial" w:hAnsi="Arial" w:cs="Arial" w:hint="cs"/>
                <w:rtl/>
              </w:rPr>
              <w:t>177,142</w:t>
            </w:r>
            <w:r w:rsidR="00006F73" w:rsidRPr="00A35FE6">
              <w:rPr>
                <w:rFonts w:ascii="Arial" w:hAnsi="Arial" w:cs="Arial"/>
              </w:rPr>
              <w:t>$</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864938" w:rsidP="00A35FE6">
            <w:pPr>
              <w:pStyle w:val="Para0"/>
              <w:bidi/>
              <w:rPr>
                <w:rFonts w:ascii="Arial" w:hAnsi="Arial" w:cs="Arial"/>
                <w:rtl/>
              </w:rPr>
            </w:pPr>
            <w:r>
              <w:rPr>
                <w:rFonts w:ascii="Arial" w:hAnsi="Arial" w:cs="Arial" w:hint="cs"/>
                <w:rtl/>
              </w:rPr>
              <w:t>28</w:t>
            </w:r>
            <w:r w:rsidR="00F573B9">
              <w:rPr>
                <w:rFonts w:ascii="Arial" w:hAnsi="Arial" w:cs="Arial" w:hint="cs"/>
                <w:rtl/>
              </w:rPr>
              <w:t>/</w:t>
            </w:r>
            <w:r w:rsidR="00006F73">
              <w:rPr>
                <w:rFonts w:ascii="Arial" w:hAnsi="Arial" w:cs="Arial" w:hint="cs"/>
                <w:rtl/>
              </w:rPr>
              <w:t>12</w:t>
            </w:r>
            <w:r w:rsidR="00F573B9">
              <w:rPr>
                <w:rFonts w:ascii="Arial" w:hAnsi="Arial" w:cs="Arial" w:hint="cs"/>
                <w:rtl/>
              </w:rPr>
              <w:t>/</w:t>
            </w:r>
            <w:r w:rsidR="00471839">
              <w:rPr>
                <w:rFonts w:ascii="Arial" w:hAnsi="Arial" w:cs="Arial" w:hint="cs"/>
                <w:rtl/>
              </w:rPr>
              <w:t>20</w:t>
            </w:r>
            <w:r w:rsidR="00A35FE6">
              <w:rPr>
                <w:rFonts w:ascii="Arial" w:hAnsi="Arial" w:cs="Arial" w:hint="cs"/>
                <w:rtl/>
              </w:rPr>
              <w:t>20</w:t>
            </w:r>
            <w:r w:rsidR="00F573B9">
              <w:rPr>
                <w:rFonts w:ascii="Arial" w:hAnsi="Arial" w:cs="Arial" w:hint="cs"/>
                <w:rtl/>
              </w:rPr>
              <w:t xml:space="preserve"> עד </w:t>
            </w:r>
            <w:r>
              <w:rPr>
                <w:rFonts w:ascii="Arial" w:hAnsi="Arial" w:cs="Arial" w:hint="cs"/>
                <w:rtl/>
              </w:rPr>
              <w:t>2</w:t>
            </w:r>
            <w:r w:rsidR="00006F73">
              <w:rPr>
                <w:rFonts w:ascii="Arial" w:hAnsi="Arial" w:cs="Arial" w:hint="cs"/>
                <w:rtl/>
              </w:rPr>
              <w:t>7</w:t>
            </w:r>
            <w:r w:rsidR="00F573B9">
              <w:rPr>
                <w:rFonts w:ascii="Arial" w:hAnsi="Arial" w:cs="Arial" w:hint="cs"/>
                <w:rtl/>
              </w:rPr>
              <w:t>/</w:t>
            </w:r>
            <w:r w:rsidR="00006F73">
              <w:rPr>
                <w:rFonts w:ascii="Arial" w:hAnsi="Arial" w:cs="Arial" w:hint="cs"/>
                <w:rtl/>
              </w:rPr>
              <w:t>12</w:t>
            </w:r>
            <w:r w:rsidR="00F573B9">
              <w:rPr>
                <w:rFonts w:ascii="Arial" w:hAnsi="Arial" w:cs="Arial" w:hint="cs"/>
                <w:rtl/>
              </w:rPr>
              <w:t>/</w:t>
            </w:r>
            <w:r w:rsidR="00A35FE6">
              <w:rPr>
                <w:rFonts w:ascii="Arial" w:hAnsi="Arial" w:cs="Arial" w:hint="cs"/>
                <w:rtl/>
              </w:rPr>
              <w:t>2021</w:t>
            </w:r>
          </w:p>
        </w:tc>
      </w:tr>
    </w:tbl>
    <w:p w:rsidR="002B0720" w:rsidRDefault="002B0720" w:rsidP="00DA2761">
      <w:pPr>
        <w:bidi/>
        <w:jc w:val="both"/>
        <w:rPr>
          <w:rFonts w:ascii="Arial" w:hAnsi="Arial" w:cs="Arial"/>
          <w:bCs/>
          <w:rtl/>
        </w:rPr>
      </w:pPr>
    </w:p>
    <w:p w:rsidR="002B0720" w:rsidRPr="00BD3C63" w:rsidRDefault="002B0720" w:rsidP="00DA2761">
      <w:pPr>
        <w:bidi/>
        <w:jc w:val="both"/>
        <w:rPr>
          <w:rFonts w:ascii="Arial" w:hAnsi="Arial" w:cs="Arial"/>
          <w:bCs/>
          <w:rtl/>
        </w:rPr>
      </w:pPr>
      <w:r w:rsidRPr="00BD3C63">
        <w:rPr>
          <w:rFonts w:ascii="Arial" w:hAnsi="Arial" w:cs="Arial" w:hint="cs"/>
          <w:bCs/>
          <w:rtl/>
        </w:rPr>
        <w:t>נימוקים כי הספק הוא ספק יחיד או כי הטובין הם טובי חוץ</w:t>
      </w:r>
    </w:p>
    <w:p w:rsidR="002B0720" w:rsidRDefault="002B0720" w:rsidP="00DA2761">
      <w:pPr>
        <w:bidi/>
        <w:jc w:val="both"/>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B0720" w:rsidRDefault="002B0720" w:rsidP="00DA2761">
      <w:pPr>
        <w:bidi/>
        <w:jc w:val="both"/>
        <w:rPr>
          <w:rFonts w:ascii="Arial" w:hAnsi="Arial" w:cs="Arial"/>
          <w:bCs/>
          <w:sz w:val="22"/>
          <w:szCs w:val="22"/>
          <w:rtl/>
        </w:rPr>
      </w:pPr>
    </w:p>
    <w:p w:rsidR="002B0720" w:rsidRDefault="002B0720" w:rsidP="00DA2761">
      <w:pPr>
        <w:bidi/>
        <w:spacing w:line="360" w:lineRule="auto"/>
        <w:jc w:val="both"/>
        <w:rPr>
          <w:rFonts w:ascii="Arial" w:hAnsi="Arial" w:cs="Arial"/>
          <w:bCs/>
          <w:sz w:val="22"/>
          <w:szCs w:val="22"/>
          <w:rtl/>
        </w:rPr>
      </w:pPr>
      <w:r>
        <w:rPr>
          <w:rFonts w:ascii="Arial" w:hAnsi="Arial" w:cs="Arial" w:hint="cs"/>
          <w:bCs/>
          <w:sz w:val="22"/>
          <w:szCs w:val="22"/>
          <w:rtl/>
        </w:rPr>
        <w:t xml:space="preserve">נא להתייחס לסעיפים הבאים: </w:t>
      </w:r>
    </w:p>
    <w:p w:rsidR="002B0720" w:rsidRDefault="002B0720" w:rsidP="00DA2761">
      <w:pPr>
        <w:numPr>
          <w:ilvl w:val="0"/>
          <w:numId w:val="44"/>
        </w:numPr>
        <w:bidi/>
        <w:spacing w:line="360" w:lineRule="auto"/>
        <w:ind w:left="284" w:hanging="284"/>
        <w:jc w:val="both"/>
        <w:rPr>
          <w:rFonts w:ascii="Arial" w:hAnsi="Arial" w:cs="Arial"/>
          <w:b/>
          <w:sz w:val="22"/>
          <w:szCs w:val="22"/>
        </w:rPr>
      </w:pPr>
      <w:r w:rsidRPr="006A207E">
        <w:rPr>
          <w:rFonts w:ascii="Arial" w:hAnsi="Arial" w:cs="Arial" w:hint="cs"/>
          <w:b/>
          <w:sz w:val="22"/>
          <w:szCs w:val="22"/>
          <w:rtl/>
        </w:rPr>
        <w:t>האמצעים</w:t>
      </w:r>
      <w:r w:rsidRPr="001F145F">
        <w:rPr>
          <w:rFonts w:ascii="Arial" w:hAnsi="Arial" w:cs="Arial" w:hint="cs"/>
          <w:bCs/>
          <w:sz w:val="22"/>
          <w:szCs w:val="22"/>
          <w:rtl/>
        </w:rPr>
        <w:t xml:space="preserve">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2B0720" w:rsidRDefault="00F573B9" w:rsidP="00D41B8A">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r>
        <w:rPr>
          <w:rFonts w:ascii="Arial" w:hAnsi="Arial" w:cs="Arial"/>
          <w:b/>
          <w:sz w:val="22"/>
          <w:szCs w:val="22"/>
          <w:rtl/>
        </w:rPr>
        <w:t>בירור מול היצרן וקבלת הצהרה מ</w:t>
      </w:r>
      <w:r w:rsidR="00D41B8A">
        <w:rPr>
          <w:rFonts w:ascii="Arial" w:hAnsi="Arial" w:cs="Arial" w:hint="cs"/>
          <w:b/>
          <w:sz w:val="22"/>
          <w:szCs w:val="22"/>
          <w:rtl/>
        </w:rPr>
        <w:t>ה</w:t>
      </w:r>
      <w:r>
        <w:rPr>
          <w:rFonts w:ascii="Arial" w:hAnsi="Arial" w:cs="Arial"/>
          <w:b/>
          <w:sz w:val="22"/>
          <w:szCs w:val="22"/>
          <w:rtl/>
        </w:rPr>
        <w:t xml:space="preserve">יצרן כי </w:t>
      </w:r>
      <w:r w:rsidR="00D41B8A">
        <w:rPr>
          <w:rFonts w:ascii="Arial" w:hAnsi="Arial" w:cs="Arial" w:hint="cs"/>
          <w:b/>
          <w:sz w:val="22"/>
          <w:szCs w:val="22"/>
          <w:rtl/>
        </w:rPr>
        <w:t>הספק הוא</w:t>
      </w:r>
      <w:r>
        <w:rPr>
          <w:rFonts w:ascii="Arial" w:hAnsi="Arial" w:cs="Arial"/>
          <w:b/>
          <w:sz w:val="22"/>
          <w:szCs w:val="22"/>
          <w:rtl/>
        </w:rPr>
        <w:t xml:space="preserve"> היחיד המורשה למכור שירותים אלו</w:t>
      </w:r>
    </w:p>
    <w:p w:rsidR="002B0720" w:rsidRDefault="002B0720" w:rsidP="00DA2761">
      <w:pPr>
        <w:numPr>
          <w:ilvl w:val="0"/>
          <w:numId w:val="44"/>
        </w:numPr>
        <w:bidi/>
        <w:spacing w:before="240" w:line="360" w:lineRule="auto"/>
        <w:ind w:left="284" w:hanging="284"/>
        <w:jc w:val="both"/>
        <w:rPr>
          <w:rFonts w:ascii="Arial" w:hAnsi="Arial" w:cs="Arial"/>
          <w:b/>
          <w:sz w:val="22"/>
          <w:szCs w:val="22"/>
        </w:rPr>
      </w:pP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B0720" w:rsidRDefault="00F573B9" w:rsidP="00DA2761">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Pr>
          <w:rFonts w:ascii="Arial" w:hAnsi="Arial" w:cs="Arial"/>
          <w:b/>
          <w:sz w:val="22"/>
          <w:szCs w:val="22"/>
          <w:rtl/>
        </w:rPr>
        <w:t>על פי מדיניות היצרן גורמים אחרים אינם מורשים למכור שירותים אלו</w:t>
      </w:r>
      <w:r w:rsidR="00553ED9">
        <w:rPr>
          <w:rFonts w:ascii="Arial" w:hAnsi="Arial" w:cs="Arial" w:hint="cs"/>
          <w:b/>
          <w:sz w:val="22"/>
          <w:szCs w:val="22"/>
          <w:rtl/>
        </w:rPr>
        <w:t>, וחברת נס היא החברה היחידה המורשת למכור שירותים אלו.</w:t>
      </w:r>
    </w:p>
    <w:p w:rsidR="00553ED9" w:rsidRDefault="00553ED9" w:rsidP="00553ED9">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Pr>
          <w:rFonts w:ascii="Arial" w:hAnsi="Arial" w:cs="Arial" w:hint="cs"/>
          <w:b/>
          <w:sz w:val="22"/>
          <w:szCs w:val="22"/>
          <w:rtl/>
        </w:rPr>
        <w:t>מוצר ה-</w:t>
      </w:r>
      <w:r w:rsidRPr="00553ED9">
        <w:rPr>
          <w:rFonts w:ascii="Arial" w:hAnsi="Arial" w:cs="Arial"/>
        </w:rPr>
        <w:t xml:space="preserve"> </w:t>
      </w:r>
      <w:r w:rsidRPr="009F60D8">
        <w:rPr>
          <w:rFonts w:ascii="Arial" w:hAnsi="Arial" w:cs="Arial"/>
        </w:rPr>
        <w:t>Aternity</w:t>
      </w:r>
      <w:r>
        <w:rPr>
          <w:rFonts w:ascii="Arial" w:hAnsi="Arial" w:cs="Arial" w:hint="cs"/>
          <w:rtl/>
        </w:rPr>
        <w:t xml:space="preserve"> הינו המוצר היחי</w:t>
      </w:r>
      <w:r>
        <w:rPr>
          <w:rFonts w:ascii="Arial" w:hAnsi="Arial" w:cs="Arial" w:hint="cs"/>
          <w:b/>
          <w:sz w:val="22"/>
          <w:szCs w:val="22"/>
          <w:rtl/>
        </w:rPr>
        <w:t>ד העונה על כל דרישות המשרד כמפורט לעיל.</w:t>
      </w:r>
    </w:p>
    <w:p w:rsidR="002B0720" w:rsidRDefault="002B0720" w:rsidP="00DA2761">
      <w:pPr>
        <w:numPr>
          <w:ilvl w:val="0"/>
          <w:numId w:val="44"/>
        </w:numPr>
        <w:bidi/>
        <w:spacing w:before="240" w:line="360" w:lineRule="auto"/>
        <w:ind w:left="284" w:hanging="284"/>
        <w:jc w:val="both"/>
        <w:rPr>
          <w:rFonts w:ascii="Arial" w:hAnsi="Arial" w:cs="Arial"/>
          <w:bCs/>
          <w:sz w:val="22"/>
          <w:szCs w:val="22"/>
        </w:rPr>
      </w:pPr>
      <w:r w:rsidRPr="003C3BDF">
        <w:rPr>
          <w:rFonts w:ascii="Arial" w:hAnsi="Arial" w:cs="Arial" w:hint="cs"/>
          <w:bCs/>
          <w:sz w:val="22"/>
          <w:szCs w:val="22"/>
          <w:rtl/>
        </w:rPr>
        <w:t>נימוקים והערות נוספות</w:t>
      </w:r>
      <w:r>
        <w:rPr>
          <w:rFonts w:ascii="Arial" w:hAnsi="Arial" w:cs="Arial" w:hint="cs"/>
          <w:bCs/>
          <w:sz w:val="22"/>
          <w:szCs w:val="22"/>
          <w:rtl/>
        </w:rPr>
        <w:t>.</w:t>
      </w:r>
    </w:p>
    <w:p w:rsidR="002B0720" w:rsidRPr="001F145F" w:rsidRDefault="00F573B9" w:rsidP="00DA2761">
      <w:pPr>
        <w:pStyle w:val="Para0"/>
        <w:pBdr>
          <w:top w:val="single" w:sz="4" w:space="1" w:color="auto"/>
          <w:left w:val="single" w:sz="4" w:space="4" w:color="auto"/>
          <w:bottom w:val="single" w:sz="4" w:space="1" w:color="auto"/>
          <w:right w:val="single" w:sz="4" w:space="4" w:color="auto"/>
        </w:pBdr>
        <w:bidi/>
        <w:rPr>
          <w:rFonts w:ascii="Arial" w:hAnsi="Arial" w:cs="Arial"/>
          <w:bCs/>
          <w:sz w:val="22"/>
          <w:szCs w:val="22"/>
          <w:rtl/>
        </w:rPr>
      </w:pPr>
      <w:r>
        <w:rPr>
          <w:rFonts w:ascii="Arial" w:hAnsi="Arial" w:cs="Arial" w:hint="cs"/>
          <w:bCs/>
          <w:sz w:val="22"/>
          <w:szCs w:val="22"/>
          <w:rtl/>
        </w:rPr>
        <w:lastRenderedPageBreak/>
        <w:t>אין</w:t>
      </w:r>
    </w:p>
    <w:p w:rsidR="002B0720" w:rsidRPr="00813E93" w:rsidRDefault="002B0720" w:rsidP="00DA2761">
      <w:pPr>
        <w:numPr>
          <w:ilvl w:val="12"/>
          <w:numId w:val="0"/>
        </w:numPr>
        <w:bidi/>
        <w:ind w:left="283" w:hanging="283"/>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2B0720"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בכבוד רב,                                               </w:t>
      </w: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                            </w:t>
      </w:r>
    </w:p>
    <w:p w:rsidR="002B0720" w:rsidRDefault="002B0720" w:rsidP="00DA2761">
      <w:pPr>
        <w:bidi/>
        <w:spacing w:line="360" w:lineRule="auto"/>
        <w:jc w:val="both"/>
        <w:rPr>
          <w:rFonts w:ascii="Arial" w:hAnsi="Arial" w:cs="Arial"/>
          <w:sz w:val="22"/>
          <w:szCs w:val="22"/>
          <w:rtl/>
        </w:rPr>
      </w:pPr>
      <w:r>
        <w:rPr>
          <w:rFonts w:ascii="Arial" w:hAnsi="Arial" w:cs="Arial" w:hint="cs"/>
          <w:sz w:val="22"/>
          <w:szCs w:val="22"/>
          <w:rtl/>
        </w:rPr>
        <w:t>חתימה אלקטרונית</w:t>
      </w:r>
    </w:p>
    <w:p w:rsidR="002B0720" w:rsidRDefault="002B0720" w:rsidP="00DA2761">
      <w:pPr>
        <w:tabs>
          <w:tab w:val="left" w:pos="1450"/>
        </w:tabs>
        <w:bidi/>
        <w:jc w:val="both"/>
        <w:rPr>
          <w:rFonts w:ascii="Arial" w:hAnsi="Arial" w:cs="Arial"/>
          <w:sz w:val="22"/>
          <w:szCs w:val="22"/>
          <w:rtl/>
        </w:rPr>
      </w:pPr>
    </w:p>
    <w:p w:rsidR="002B0720" w:rsidRPr="003A48B2" w:rsidRDefault="002B0720" w:rsidP="00DA2761">
      <w:pPr>
        <w:bidi/>
        <w:jc w:val="both"/>
        <w:rPr>
          <w:rFonts w:ascii="Arial" w:hAnsi="Arial" w:cs="Arial"/>
          <w:sz w:val="22"/>
          <w:szCs w:val="22"/>
        </w:rPr>
      </w:pPr>
    </w:p>
    <w:p w:rsidR="004C6EDE" w:rsidRPr="0091410C" w:rsidRDefault="00BE0884" w:rsidP="00DA2761">
      <w:pPr>
        <w:pStyle w:val="Para0"/>
        <w:bidi/>
      </w:pPr>
      <w:r>
        <w:pict w14:anchorId="6BF72F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92.2pt;height:95.8pt">
            <v:imagedata r:id="rId13" o:title=""/>
            <o:lock v:ext="edit" ungrouping="t" rotation="t" cropping="t" verticies="t" grouping="t"/>
            <o:signatureline v:ext="edit" id="{5374981A-654E-4D84-8B24-05941CA1EA46}" provid="{00000000-0000-0000-0000-000000000000}" o:suggestedsigner="צבי (ציקי) גד" o:suggestedsigner2="מנהל השירות והייצור" issignatureline="t"/>
          </v:shape>
        </w:pict>
      </w:r>
    </w:p>
    <w:sectPr w:rsidR="004C6EDE" w:rsidRPr="0091410C" w:rsidSect="002B0720">
      <w:headerReference w:type="even" r:id="rId14"/>
      <w:headerReference w:type="default" r:id="rId15"/>
      <w:footerReference w:type="default" r:id="rId16"/>
      <w:headerReference w:type="first" r:id="rId17"/>
      <w:footerReference w:type="first" r:id="rId18"/>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6370" w:rsidRDefault="00186370">
      <w:r>
        <w:separator/>
      </w:r>
    </w:p>
  </w:endnote>
  <w:endnote w:type="continuationSeparator" w:id="0">
    <w:p w:rsidR="00186370" w:rsidRDefault="00186370">
      <w:r>
        <w:continuationSeparator/>
      </w:r>
    </w:p>
  </w:endnote>
  <w:endnote w:type="continuationNotice" w:id="1">
    <w:p w:rsidR="00186370" w:rsidRDefault="001863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E71C6E" w:rsidP="002B0720">
    <w:pPr>
      <w:pStyle w:val="a8"/>
      <w:tabs>
        <w:tab w:val="clear" w:pos="4153"/>
        <w:tab w:val="clear" w:pos="8306"/>
        <w:tab w:val="left" w:pos="1278"/>
        <w:tab w:val="right" w:pos="9070"/>
      </w:tabs>
      <w:rPr>
        <w:rtl/>
      </w:rPr>
    </w:pPr>
  </w:p>
  <w:p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5D4BFA08" wp14:editId="7B6F4F9F">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E0884">
            <w:rPr>
              <w:rFonts w:ascii="Arial" w:hAnsi="Arial" w:cs="Arial"/>
              <w:noProof/>
              <w:color w:val="FFFFFF"/>
              <w:sz w:val="20"/>
              <w:szCs w:val="20"/>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E0884">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63873415" wp14:editId="6C842F13">
                <wp:extent cx="723900" cy="371475"/>
                <wp:effectExtent l="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E0884">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E0884">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pPr>
      <w:pStyle w:val="a8"/>
    </w:pPr>
  </w:p>
  <w:p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6370" w:rsidRDefault="00186370">
      <w:r>
        <w:separator/>
      </w:r>
    </w:p>
  </w:footnote>
  <w:footnote w:type="continuationSeparator" w:id="0">
    <w:p w:rsidR="00186370" w:rsidRDefault="00186370">
      <w:r>
        <w:continuationSeparator/>
      </w:r>
    </w:p>
  </w:footnote>
  <w:footnote w:type="continuationNotice" w:id="1">
    <w:p w:rsidR="00186370" w:rsidRDefault="0018637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186370">
    <w:pPr>
      <w:pStyle w:val="a6"/>
    </w:pPr>
    <w:r>
      <w:rPr>
        <w:noProof/>
      </w:rPr>
      <w:pict w14:anchorId="34E5571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rsidTr="002B0720">
      <w:trPr>
        <w:trHeight w:hRule="exact" w:val="719"/>
        <w:jc w:val="center"/>
      </w:trPr>
      <w:tc>
        <w:tcPr>
          <w:tcW w:w="9072" w:type="dxa"/>
          <w:gridSpan w:val="2"/>
          <w:tcBorders>
            <w:top w:val="nil"/>
            <w:bottom w:val="nil"/>
          </w:tcBorders>
          <w:shd w:val="clear" w:color="auto" w:fill="1B3461"/>
          <w:vAlign w:val="center"/>
        </w:tcPr>
        <w:p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2B0720">
      <w:trPr>
        <w:trHeight w:val="460"/>
        <w:jc w:val="center"/>
      </w:trPr>
      <w:tc>
        <w:tcPr>
          <w:tcW w:w="4536" w:type="dxa"/>
          <w:tcBorders>
            <w:top w:val="nil"/>
            <w:left w:val="nil"/>
            <w:bottom w:val="single" w:sz="4" w:space="0" w:color="auto"/>
            <w:right w:val="nil"/>
          </w:tcBorders>
          <w:shd w:val="clear" w:color="auto" w:fill="E6E6E6"/>
          <w:vAlign w:val="center"/>
        </w:tcPr>
        <w:p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71C6E" w:rsidRPr="00BF3DD4" w:rsidRDefault="00E71C6E" w:rsidP="002B0720">
          <w:pPr>
            <w:pStyle w:val="ab"/>
          </w:pPr>
          <w:r>
            <w:rPr>
              <w:rFonts w:hint="cs"/>
              <w:rtl/>
            </w:rPr>
            <w:t>מספר הוראה: 7.8.2</w:t>
          </w:r>
        </w:p>
      </w:tc>
    </w:tr>
    <w:tr w:rsidR="00E71C6E" w:rsidRPr="0053500C"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71C6E" w:rsidRPr="00BF3DD4" w:rsidRDefault="00E71C6E" w:rsidP="002B0720">
          <w:pPr>
            <w:pStyle w:val="ab"/>
            <w:rPr>
              <w:rtl/>
            </w:rPr>
          </w:pPr>
          <w:r>
            <w:rPr>
              <w:rFonts w:hint="cs"/>
              <w:rtl/>
            </w:rPr>
            <w:t>מספר טופס: ט. 7.8.2.1</w:t>
          </w:r>
        </w:p>
      </w:tc>
    </w:tr>
  </w:tbl>
  <w:p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Pr="00D92E7A" w:rsidRDefault="00E71C6E" w:rsidP="00DA2761">
    <w:pPr>
      <w:pStyle w:val="a6"/>
      <w:rPr>
        <w:sz w:val="20"/>
        <w:szCs w:val="20"/>
        <w:rtl/>
      </w:rPr>
    </w:pPr>
  </w:p>
  <w:p w:rsidR="00E71C6E" w:rsidRDefault="001835EE" w:rsidP="00DA2761">
    <w:pPr>
      <w:pStyle w:val="a6"/>
      <w:jc w:val="center"/>
      <w:rPr>
        <w:sz w:val="20"/>
        <w:szCs w:val="20"/>
        <w:rtl/>
      </w:rPr>
    </w:pPr>
    <w:r>
      <w:rPr>
        <w:noProof/>
      </w:rPr>
      <w:drawing>
        <wp:inline distT="0" distB="0" distL="0" distR="0" wp14:anchorId="46C3E078" wp14:editId="4377075F">
          <wp:extent cx="5800725" cy="962025"/>
          <wp:effectExtent l="0" t="0" r="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rsidTr="00DA2761">
      <w:trPr>
        <w:trHeight w:hRule="exact" w:val="719"/>
        <w:jc w:val="center"/>
      </w:trPr>
      <w:tc>
        <w:tcPr>
          <w:tcW w:w="9072" w:type="dxa"/>
          <w:gridSpan w:val="2"/>
          <w:shd w:val="clear" w:color="auto" w:fill="1B3461"/>
        </w:tcPr>
        <w:p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DA2761">
      <w:trPr>
        <w:trHeight w:val="460"/>
        <w:jc w:val="center"/>
      </w:trPr>
      <w:tc>
        <w:tcPr>
          <w:tcW w:w="4536" w:type="dxa"/>
          <w:shd w:val="clear" w:color="auto" w:fill="E6E6E6"/>
        </w:tcPr>
        <w:p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rsidR="00E71C6E" w:rsidRPr="00BF3DD4" w:rsidRDefault="00E71C6E" w:rsidP="00DA2761">
          <w:pPr>
            <w:pStyle w:val="ab"/>
          </w:pPr>
          <w:r>
            <w:rPr>
              <w:rFonts w:hint="cs"/>
              <w:rtl/>
            </w:rPr>
            <w:t>מספר הוראה: 7.8.2</w:t>
          </w:r>
        </w:p>
      </w:tc>
    </w:tr>
    <w:tr w:rsidR="00E71C6E" w:rsidRPr="0053500C" w:rsidTr="00DA2761">
      <w:trPr>
        <w:trHeight w:val="460"/>
        <w:jc w:val="center"/>
      </w:trPr>
      <w:tc>
        <w:tcPr>
          <w:tcW w:w="4536" w:type="dxa"/>
          <w:shd w:val="clear" w:color="auto" w:fill="E6E6E6"/>
        </w:tcPr>
        <w:p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rsidR="00E71C6E" w:rsidRPr="00BF3DD4" w:rsidRDefault="00E71C6E" w:rsidP="00DA2761">
          <w:pPr>
            <w:pStyle w:val="ab"/>
            <w:rPr>
              <w:rtl/>
            </w:rPr>
          </w:pPr>
          <w:r>
            <w:rPr>
              <w:rFonts w:hint="cs"/>
              <w:rtl/>
            </w:rPr>
            <w:t>מספר טופס: ט. 7.8.2.1</w:t>
          </w:r>
        </w:p>
      </w:tc>
    </w:tr>
  </w:tbl>
  <w:p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344223B"/>
    <w:multiLevelType w:val="hybridMultilevel"/>
    <w:tmpl w:val="ECA2AE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4"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0"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2"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4"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8"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30"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6F98788E"/>
    <w:multiLevelType w:val="hybridMultilevel"/>
    <w:tmpl w:val="74C04DFE"/>
    <w:lvl w:ilvl="0" w:tplc="C13A64A0">
      <w:start w:val="1"/>
      <w:numFmt w:val="bullet"/>
      <w:lvlText w:val=""/>
      <w:lvlJc w:val="left"/>
      <w:pPr>
        <w:ind w:left="720" w:hanging="360"/>
      </w:pPr>
      <w:rPr>
        <w:rFonts w:ascii="Symbol" w:hAnsi="Symbol" w:hint="default"/>
      </w:rPr>
    </w:lvl>
    <w:lvl w:ilvl="1" w:tplc="D8280994">
      <w:start w:val="1"/>
      <w:numFmt w:val="bullet"/>
      <w:lvlText w:val="o"/>
      <w:lvlJc w:val="left"/>
      <w:pPr>
        <w:ind w:left="1440" w:hanging="360"/>
      </w:pPr>
      <w:rPr>
        <w:rFonts w:ascii="Courier New" w:hAnsi="Courier New" w:cs="Courier New" w:hint="default"/>
      </w:rPr>
    </w:lvl>
    <w:lvl w:ilvl="2" w:tplc="EE3C0AA4">
      <w:start w:val="1"/>
      <w:numFmt w:val="bullet"/>
      <w:lvlText w:val=""/>
      <w:lvlJc w:val="left"/>
      <w:pPr>
        <w:ind w:left="2160" w:hanging="360"/>
      </w:pPr>
      <w:rPr>
        <w:rFonts w:ascii="Wingdings" w:hAnsi="Wingdings" w:hint="default"/>
      </w:rPr>
    </w:lvl>
    <w:lvl w:ilvl="3" w:tplc="AAE6D4A0">
      <w:start w:val="1"/>
      <w:numFmt w:val="bullet"/>
      <w:lvlText w:val=""/>
      <w:lvlJc w:val="left"/>
      <w:pPr>
        <w:ind w:left="2880" w:hanging="360"/>
      </w:pPr>
      <w:rPr>
        <w:rFonts w:ascii="Symbol" w:hAnsi="Symbol" w:hint="default"/>
      </w:rPr>
    </w:lvl>
    <w:lvl w:ilvl="4" w:tplc="AE00A47C">
      <w:start w:val="1"/>
      <w:numFmt w:val="bullet"/>
      <w:lvlText w:val="o"/>
      <w:lvlJc w:val="left"/>
      <w:pPr>
        <w:ind w:left="3600" w:hanging="360"/>
      </w:pPr>
      <w:rPr>
        <w:rFonts w:ascii="Courier New" w:hAnsi="Courier New" w:cs="Courier New" w:hint="default"/>
      </w:rPr>
    </w:lvl>
    <w:lvl w:ilvl="5" w:tplc="AC48B55E">
      <w:start w:val="1"/>
      <w:numFmt w:val="bullet"/>
      <w:lvlText w:val=""/>
      <w:lvlJc w:val="left"/>
      <w:pPr>
        <w:ind w:left="4320" w:hanging="360"/>
      </w:pPr>
      <w:rPr>
        <w:rFonts w:ascii="Wingdings" w:hAnsi="Wingdings" w:hint="default"/>
      </w:rPr>
    </w:lvl>
    <w:lvl w:ilvl="6" w:tplc="5FD272F2">
      <w:start w:val="1"/>
      <w:numFmt w:val="bullet"/>
      <w:lvlText w:val=""/>
      <w:lvlJc w:val="left"/>
      <w:pPr>
        <w:ind w:left="5040" w:hanging="360"/>
      </w:pPr>
      <w:rPr>
        <w:rFonts w:ascii="Symbol" w:hAnsi="Symbol" w:hint="default"/>
      </w:rPr>
    </w:lvl>
    <w:lvl w:ilvl="7" w:tplc="4B182816">
      <w:start w:val="1"/>
      <w:numFmt w:val="bullet"/>
      <w:lvlText w:val="o"/>
      <w:lvlJc w:val="left"/>
      <w:pPr>
        <w:ind w:left="5760" w:hanging="360"/>
      </w:pPr>
      <w:rPr>
        <w:rFonts w:ascii="Courier New" w:hAnsi="Courier New" w:cs="Courier New" w:hint="default"/>
      </w:rPr>
    </w:lvl>
    <w:lvl w:ilvl="8" w:tplc="1C7C4600">
      <w:start w:val="1"/>
      <w:numFmt w:val="bullet"/>
      <w:lvlText w:val=""/>
      <w:lvlJc w:val="left"/>
      <w:pPr>
        <w:ind w:left="6480" w:hanging="360"/>
      </w:pPr>
      <w:rPr>
        <w:rFonts w:ascii="Wingdings" w:hAnsi="Wingdings" w:hint="default"/>
      </w:rPr>
    </w:lvl>
  </w:abstractNum>
  <w:abstractNum w:abstractNumId="3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9"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4"/>
  </w:num>
  <w:num w:numId="2">
    <w:abstractNumId w:val="25"/>
  </w:num>
  <w:num w:numId="3">
    <w:abstractNumId w:val="33"/>
  </w:num>
  <w:num w:numId="4">
    <w:abstractNumId w:val="39"/>
  </w:num>
  <w:num w:numId="5">
    <w:abstractNumId w:val="32"/>
  </w:num>
  <w:num w:numId="6">
    <w:abstractNumId w:val="20"/>
  </w:num>
  <w:num w:numId="7">
    <w:abstractNumId w:val="3"/>
  </w:num>
  <w:num w:numId="8">
    <w:abstractNumId w:val="7"/>
  </w:num>
  <w:num w:numId="9">
    <w:abstractNumId w:val="13"/>
  </w:num>
  <w:num w:numId="10">
    <w:abstractNumId w:val="12"/>
  </w:num>
  <w:num w:numId="11">
    <w:abstractNumId w:val="4"/>
  </w:num>
  <w:num w:numId="12">
    <w:abstractNumId w:val="10"/>
  </w:num>
  <w:num w:numId="13">
    <w:abstractNumId w:val="29"/>
  </w:num>
  <w:num w:numId="14">
    <w:abstractNumId w:val="23"/>
  </w:num>
  <w:num w:numId="15">
    <w:abstractNumId w:val="6"/>
  </w:num>
  <w:num w:numId="16">
    <w:abstractNumId w:val="21"/>
  </w:num>
  <w:num w:numId="17">
    <w:abstractNumId w:val="40"/>
  </w:num>
  <w:num w:numId="18">
    <w:abstractNumId w:val="5"/>
  </w:num>
  <w:num w:numId="19">
    <w:abstractNumId w:val="34"/>
  </w:num>
  <w:num w:numId="20">
    <w:abstractNumId w:val="15"/>
  </w:num>
  <w:num w:numId="21">
    <w:abstractNumId w:val="22"/>
  </w:num>
  <w:num w:numId="22">
    <w:abstractNumId w:val="27"/>
  </w:num>
  <w:num w:numId="23">
    <w:abstractNumId w:val="35"/>
  </w:num>
  <w:num w:numId="24">
    <w:abstractNumId w:val="28"/>
  </w:num>
  <w:num w:numId="25">
    <w:abstractNumId w:val="17"/>
  </w:num>
  <w:num w:numId="26">
    <w:abstractNumId w:val="2"/>
  </w:num>
  <w:num w:numId="27">
    <w:abstractNumId w:val="1"/>
  </w:num>
  <w:num w:numId="28">
    <w:abstractNumId w:val="8"/>
  </w:num>
  <w:num w:numId="29">
    <w:abstractNumId w:val="19"/>
  </w:num>
  <w:num w:numId="30">
    <w:abstractNumId w:val="0"/>
  </w:num>
  <w:num w:numId="31">
    <w:abstractNumId w:val="11"/>
  </w:num>
  <w:num w:numId="32">
    <w:abstractNumId w:val="30"/>
  </w:num>
  <w:num w:numId="33">
    <w:abstractNumId w:val="38"/>
  </w:num>
  <w:num w:numId="34">
    <w:abstractNumId w:val="24"/>
  </w:num>
  <w:num w:numId="35">
    <w:abstractNumId w:val="26"/>
  </w:num>
  <w:num w:numId="36">
    <w:abstractNumId w:val="31"/>
  </w:num>
  <w:num w:numId="37">
    <w:abstractNumId w:val="31"/>
  </w:num>
  <w:num w:numId="38">
    <w:abstractNumId w:val="31"/>
  </w:num>
  <w:num w:numId="39">
    <w:abstractNumId w:val="31"/>
  </w:num>
  <w:num w:numId="40">
    <w:abstractNumId w:val="31"/>
  </w:num>
  <w:num w:numId="41">
    <w:abstractNumId w:val="31"/>
  </w:num>
  <w:num w:numId="42">
    <w:abstractNumId w:val="36"/>
  </w:num>
  <w:num w:numId="43">
    <w:abstractNumId w:val="16"/>
  </w:num>
  <w:num w:numId="44">
    <w:abstractNumId w:val="18"/>
  </w:num>
  <w:num w:numId="45">
    <w:abstractNumId w:val="37"/>
  </w:num>
  <w:num w:numId="46">
    <w:abstractNumId w:val="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oNotDisplayPageBoundaries/>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06F73"/>
    <w:rsid w:val="00063B07"/>
    <w:rsid w:val="000807AC"/>
    <w:rsid w:val="000A301E"/>
    <w:rsid w:val="000C0539"/>
    <w:rsid w:val="00105EFC"/>
    <w:rsid w:val="00133ED5"/>
    <w:rsid w:val="001835EE"/>
    <w:rsid w:val="00186370"/>
    <w:rsid w:val="0022356D"/>
    <w:rsid w:val="00250741"/>
    <w:rsid w:val="002B0720"/>
    <w:rsid w:val="002B547A"/>
    <w:rsid w:val="002B6C08"/>
    <w:rsid w:val="002B72C3"/>
    <w:rsid w:val="00307EA1"/>
    <w:rsid w:val="003C0DE6"/>
    <w:rsid w:val="0043600D"/>
    <w:rsid w:val="00471839"/>
    <w:rsid w:val="00471A1D"/>
    <w:rsid w:val="004C6EDE"/>
    <w:rsid w:val="004D1C0D"/>
    <w:rsid w:val="004F0EA5"/>
    <w:rsid w:val="0054575A"/>
    <w:rsid w:val="00553ED9"/>
    <w:rsid w:val="00557139"/>
    <w:rsid w:val="00571249"/>
    <w:rsid w:val="005A6E74"/>
    <w:rsid w:val="005A7036"/>
    <w:rsid w:val="005C3D7B"/>
    <w:rsid w:val="005E1470"/>
    <w:rsid w:val="00643A4A"/>
    <w:rsid w:val="00671AFC"/>
    <w:rsid w:val="00681E59"/>
    <w:rsid w:val="006A0B03"/>
    <w:rsid w:val="006A3151"/>
    <w:rsid w:val="00716C5C"/>
    <w:rsid w:val="007619FC"/>
    <w:rsid w:val="007D043A"/>
    <w:rsid w:val="007E1DDA"/>
    <w:rsid w:val="00864938"/>
    <w:rsid w:val="00883206"/>
    <w:rsid w:val="008B557E"/>
    <w:rsid w:val="008D0602"/>
    <w:rsid w:val="0091410C"/>
    <w:rsid w:val="009A4646"/>
    <w:rsid w:val="009D599C"/>
    <w:rsid w:val="009D68B9"/>
    <w:rsid w:val="00A06DE7"/>
    <w:rsid w:val="00A35FE6"/>
    <w:rsid w:val="00A4795D"/>
    <w:rsid w:val="00AB3704"/>
    <w:rsid w:val="00B33FE5"/>
    <w:rsid w:val="00B826AB"/>
    <w:rsid w:val="00B92E92"/>
    <w:rsid w:val="00B93435"/>
    <w:rsid w:val="00BE0884"/>
    <w:rsid w:val="00BF3EEC"/>
    <w:rsid w:val="00C05F2C"/>
    <w:rsid w:val="00C36B26"/>
    <w:rsid w:val="00CC66E7"/>
    <w:rsid w:val="00D124B4"/>
    <w:rsid w:val="00D26746"/>
    <w:rsid w:val="00D34673"/>
    <w:rsid w:val="00D41B8A"/>
    <w:rsid w:val="00D8192F"/>
    <w:rsid w:val="00DA2761"/>
    <w:rsid w:val="00DC050F"/>
    <w:rsid w:val="00E71C6E"/>
    <w:rsid w:val="00EB2444"/>
    <w:rsid w:val="00EB4169"/>
    <w:rsid w:val="00ED4A8E"/>
    <w:rsid w:val="00ED7EA9"/>
    <w:rsid w:val="00EE111D"/>
    <w:rsid w:val="00F1609D"/>
    <w:rsid w:val="00F573B9"/>
    <w:rsid w:val="00F60A8B"/>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0A864789-BB04-44B5-8B55-F623E9C5F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link w:val="4"/>
    <w:rsid w:val="00DA2761"/>
    <w:rPr>
      <w:rFonts w:ascii="Times New Roman" w:eastAsia="Times New Roman" w:hAnsi="Times New Roman" w:cs="David"/>
      <w:b/>
      <w:bCs/>
      <w:sz w:val="22"/>
      <w:szCs w:val="24"/>
      <w:lang w:eastAsia="he-IL"/>
    </w:rPr>
  </w:style>
  <w:style w:type="character" w:customStyle="1" w:styleId="50">
    <w:name w:val="כותרת 5 תו"/>
    <w:link w:val="5"/>
    <w:rsid w:val="00DA2761"/>
    <w:rPr>
      <w:rFonts w:ascii="Times New Roman" w:eastAsia="Times New Roman" w:hAnsi="Times New Roman" w:cs="David"/>
      <w:b/>
      <w:bCs/>
      <w:sz w:val="22"/>
      <w:szCs w:val="24"/>
      <w:lang w:eastAsia="he-IL"/>
    </w:rPr>
  </w:style>
  <w:style w:type="character" w:customStyle="1" w:styleId="60">
    <w:name w:val="כותרת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link w:val="TableTextChar"/>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 w:type="character" w:styleId="ae">
    <w:name w:val="Emphasis"/>
    <w:basedOn w:val="a3"/>
    <w:uiPriority w:val="20"/>
    <w:qFormat/>
    <w:rsid w:val="00864938"/>
    <w:rPr>
      <w:i/>
      <w:iCs/>
    </w:rPr>
  </w:style>
  <w:style w:type="character" w:customStyle="1" w:styleId="TableTextChar">
    <w:name w:val="TableText Char"/>
    <w:link w:val="TableText"/>
    <w:rsid w:val="00006F73"/>
    <w:rPr>
      <w:rFonts w:ascii="Times New Roman" w:eastAsia="Times New Roman" w:hAnsi="Times New Roman" w:cs="David"/>
      <w:sz w:val="24"/>
      <w:szCs w:val="24"/>
      <w:lang w:eastAsia="he-IL"/>
    </w:rPr>
  </w:style>
  <w:style w:type="paragraph" w:styleId="af">
    <w:name w:val="List Paragraph"/>
    <w:basedOn w:val="a2"/>
    <w:uiPriority w:val="34"/>
    <w:qFormat/>
    <w:rsid w:val="00006F73"/>
    <w:pPr>
      <w:bidi/>
      <w:ind w:left="720"/>
    </w:pPr>
    <w:rPr>
      <w:rFonts w:ascii="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88225">
      <w:bodyDiv w:val="1"/>
      <w:marLeft w:val="0"/>
      <w:marRight w:val="0"/>
      <w:marTop w:val="0"/>
      <w:marBottom w:val="0"/>
      <w:divBdr>
        <w:top w:val="none" w:sz="0" w:space="0" w:color="auto"/>
        <w:left w:val="none" w:sz="0" w:space="0" w:color="auto"/>
        <w:bottom w:val="none" w:sz="0" w:space="0" w:color="auto"/>
        <w:right w:val="none" w:sz="0" w:space="0" w:color="auto"/>
      </w:divBdr>
    </w:div>
    <w:div w:id="207883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ITDOCS-109-10473</_dlc_DocId>
    <_dlc_DocIdUrl xmlns="4684a81e-5f1e-4832-95e6-2f27a2f239d5">
      <Url>http://itportal/ItDocuments/IT/_layouts/15/DocIdRedir.aspx?ID=ITDOCS-109-10473</Url>
      <Description>ITDOCS-109-10473</Description>
    </_dlc_DocIdUrl>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34ac663ab5343fb07c30d8a9472f0a7">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57bdce4b3e479754ede5a549f44f53b1"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109FFD-196A-4E79-81F8-D4858573EE03}">
  <ds:schemaRefs>
    <ds:schemaRef ds:uri="http://schemas.microsoft.com/sharepoint/events"/>
  </ds:schemaRefs>
</ds:datastoreItem>
</file>

<file path=customXml/itemProps2.xml><?xml version="1.0" encoding="utf-8"?>
<ds:datastoreItem xmlns:ds="http://schemas.openxmlformats.org/officeDocument/2006/customXml" ds:itemID="{C77974AE-F464-4FD9-ADFF-60358550F54D}">
  <ds:schemaRefs>
    <ds:schemaRef ds:uri="http://schemas.microsoft.com/office/2006/metadata/properties"/>
    <ds:schemaRef ds:uri="http://schemas.microsoft.com/office/infopath/2007/PartnerControls"/>
    <ds:schemaRef ds:uri="http://schemas.microsoft.com/sharepoint/v3"/>
    <ds:schemaRef ds:uri="4684a81e-5f1e-4832-95e6-2f27a2f239d5"/>
  </ds:schemaRefs>
</ds:datastoreItem>
</file>

<file path=customXml/itemProps3.xml><?xml version="1.0" encoding="utf-8"?>
<ds:datastoreItem xmlns:ds="http://schemas.openxmlformats.org/officeDocument/2006/customXml" ds:itemID="{5BAF000D-BB7D-43BA-BB45-9F1CD94B7004}">
  <ds:schemaRefs>
    <ds:schemaRef ds:uri="http://schemas.microsoft.com/office/2006/metadata/longProperties"/>
  </ds:schemaRefs>
</ds:datastoreItem>
</file>

<file path=customXml/itemProps4.xml><?xml version="1.0" encoding="utf-8"?>
<ds:datastoreItem xmlns:ds="http://schemas.openxmlformats.org/officeDocument/2006/customXml" ds:itemID="{A2DAED86-82EB-4034-9B23-779E9D1A092B}">
  <ds:schemaRefs>
    <ds:schemaRef ds:uri="http://schemas.microsoft.com/sharepoint/v3/contenttype/forms"/>
  </ds:schemaRefs>
</ds:datastoreItem>
</file>

<file path=customXml/itemProps5.xml><?xml version="1.0" encoding="utf-8"?>
<ds:datastoreItem xmlns:ds="http://schemas.openxmlformats.org/officeDocument/2006/customXml" ds:itemID="{36BE986C-4E3C-4626-97F8-D0555D2EAE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851CC695-2A15-4E91-B4FC-3EB8738D7C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Template>
  <TotalTime>0</TotalTime>
  <Pages>3</Pages>
  <Words>444</Words>
  <Characters>2224</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2663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Kinan Ganem</cp:lastModifiedBy>
  <cp:revision>2</cp:revision>
  <dcterms:created xsi:type="dcterms:W3CDTF">2020-08-26T09:30:00Z</dcterms:created>
  <dcterms:modified xsi:type="dcterms:W3CDTF">2020-08-26T09:30:00Z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
    <vt:lpwstr>ITDOCS-109-8875</vt:lpwstr>
  </property>
  <property fmtid="{D5CDD505-2E9C-101B-9397-08002B2CF9AE}" pid="21" name="_dlc_DocIdItemGuid">
    <vt:lpwstr>a2092cfe-deec-4263-b0e0-a0e9116c3428</vt:lpwstr>
  </property>
  <property fmtid="{D5CDD505-2E9C-101B-9397-08002B2CF9AE}" pid="22" name="_dlc_DocIdUrl">
    <vt:lpwstr>http://itportal/ItDocuments/IT/_layouts/15/DocIdRedir.aspx?ID=ITDOCS-109-8875, ITDOCS-109-8875</vt:lpwstr>
  </property>
  <property fmtid="{D5CDD505-2E9C-101B-9397-08002B2CF9AE}" pid="23" name="DctmFieldsUpdated">
    <vt:bool>true</vt:bool>
  </property>
</Properties>
</file>